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865" w:rsidRDefault="00B23718"/>
    <w:p w:rsidR="00B23718" w:rsidRDefault="00CF11F9" w:rsidP="00CF11F9">
      <w:pPr>
        <w:pStyle w:val="a5"/>
        <w:ind w:firstLine="0"/>
        <w:jc w:val="center"/>
        <w:rPr>
          <w:bCs/>
          <w:sz w:val="28"/>
          <w:szCs w:val="28"/>
        </w:rPr>
      </w:pPr>
      <w:r>
        <w:rPr>
          <w:bCs/>
          <w:sz w:val="28"/>
          <w:szCs w:val="28"/>
        </w:rPr>
        <w:t>Муниципальное казенное</w:t>
      </w:r>
      <w:r>
        <w:rPr>
          <w:bCs/>
          <w:sz w:val="28"/>
          <w:szCs w:val="28"/>
        </w:rPr>
        <w:t xml:space="preserve"> общеоб</w:t>
      </w:r>
      <w:r>
        <w:rPr>
          <w:bCs/>
          <w:sz w:val="28"/>
          <w:szCs w:val="28"/>
        </w:rPr>
        <w:t xml:space="preserve">разовательное учреждение </w:t>
      </w:r>
    </w:p>
    <w:p w:rsidR="00CF11F9" w:rsidRDefault="00B23718" w:rsidP="00CF11F9">
      <w:pPr>
        <w:pStyle w:val="a5"/>
        <w:ind w:firstLine="0"/>
        <w:jc w:val="center"/>
        <w:rPr>
          <w:bCs/>
          <w:sz w:val="28"/>
          <w:szCs w:val="28"/>
        </w:rPr>
      </w:pPr>
      <w:proofErr w:type="gramStart"/>
      <w:r>
        <w:rPr>
          <w:bCs/>
          <w:sz w:val="28"/>
          <w:szCs w:val="28"/>
        </w:rPr>
        <w:t>Сортавальского</w:t>
      </w:r>
      <w:proofErr w:type="gramEnd"/>
      <w:r>
        <w:rPr>
          <w:bCs/>
          <w:sz w:val="28"/>
          <w:szCs w:val="28"/>
        </w:rPr>
        <w:t xml:space="preserve"> МР РК </w:t>
      </w:r>
      <w:proofErr w:type="spellStart"/>
      <w:r w:rsidR="00CF11F9">
        <w:rPr>
          <w:bCs/>
          <w:sz w:val="28"/>
          <w:szCs w:val="28"/>
        </w:rPr>
        <w:t>Хаапалампинская</w:t>
      </w:r>
      <w:proofErr w:type="spellEnd"/>
      <w:r w:rsidR="00CF11F9">
        <w:rPr>
          <w:bCs/>
          <w:sz w:val="28"/>
          <w:szCs w:val="28"/>
        </w:rPr>
        <w:t xml:space="preserve"> основная общеобразовательная школа</w:t>
      </w:r>
    </w:p>
    <w:p w:rsidR="00CF11F9" w:rsidRDefault="00CF11F9" w:rsidP="00CF11F9">
      <w:pPr>
        <w:pStyle w:val="a5"/>
        <w:ind w:firstLine="0"/>
        <w:jc w:val="center"/>
        <w:rPr>
          <w:bCs/>
          <w:sz w:val="28"/>
          <w:szCs w:val="28"/>
        </w:rPr>
      </w:pPr>
    </w:p>
    <w:p w:rsidR="00CF11F9" w:rsidRDefault="00CF11F9" w:rsidP="00CF11F9">
      <w:pPr>
        <w:pStyle w:val="a5"/>
        <w:ind w:firstLine="0"/>
        <w:jc w:val="left"/>
        <w:rPr>
          <w:b/>
          <w:bCs/>
        </w:rPr>
      </w:pPr>
    </w:p>
    <w:p w:rsidR="00CF11F9" w:rsidRDefault="00CF11F9" w:rsidP="00CF11F9">
      <w:pPr>
        <w:pStyle w:val="a5"/>
        <w:ind w:firstLine="0"/>
        <w:jc w:val="left"/>
        <w:rPr>
          <w:bCs/>
        </w:rPr>
      </w:pPr>
      <w:r>
        <w:rPr>
          <w:bCs/>
        </w:rPr>
        <w:t xml:space="preserve">                                                   </w:t>
      </w:r>
    </w:p>
    <w:p w:rsidR="00CF11F9" w:rsidRDefault="00CF11F9" w:rsidP="00CF11F9"/>
    <w:tbl>
      <w:tblPr>
        <w:tblpPr w:leftFromText="180" w:rightFromText="180" w:horzAnchor="page" w:tblpX="2242" w:tblpY="-900"/>
        <w:tblW w:w="0" w:type="auto"/>
        <w:tblLook w:val="01E0" w:firstRow="1" w:lastRow="1" w:firstColumn="1" w:lastColumn="1" w:noHBand="0" w:noVBand="0"/>
      </w:tblPr>
      <w:tblGrid>
        <w:gridCol w:w="4721"/>
        <w:gridCol w:w="4849"/>
      </w:tblGrid>
      <w:tr w:rsidR="00CF11F9" w:rsidTr="00CF11F9">
        <w:tc>
          <w:tcPr>
            <w:tcW w:w="4721" w:type="dxa"/>
          </w:tcPr>
          <w:p w:rsidR="00CF11F9" w:rsidRDefault="00CF11F9">
            <w:pPr>
              <w:pStyle w:val="a5"/>
              <w:jc w:val="center"/>
              <w:rPr>
                <w:b/>
                <w:bCs/>
              </w:rPr>
            </w:pPr>
          </w:p>
        </w:tc>
        <w:tc>
          <w:tcPr>
            <w:tcW w:w="4849" w:type="dxa"/>
          </w:tcPr>
          <w:p w:rsidR="00CF11F9" w:rsidRDefault="00CF11F9">
            <w:pPr>
              <w:pStyle w:val="a5"/>
              <w:jc w:val="center"/>
              <w:rPr>
                <w:b/>
                <w:bCs/>
              </w:rPr>
            </w:pPr>
          </w:p>
        </w:tc>
      </w:tr>
    </w:tbl>
    <w:p w:rsidR="00CF11F9" w:rsidRDefault="00CF11F9" w:rsidP="00CF11F9">
      <w:pPr>
        <w:pStyle w:val="a5"/>
        <w:ind w:firstLine="0"/>
        <w:jc w:val="center"/>
        <w:rPr>
          <w:b/>
          <w:bCs/>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Pr="00B23718" w:rsidRDefault="00CF11F9" w:rsidP="00CF11F9">
      <w:pPr>
        <w:pStyle w:val="a3"/>
        <w:spacing w:line="360" w:lineRule="auto"/>
        <w:rPr>
          <w:b w:val="0"/>
        </w:rPr>
      </w:pPr>
    </w:p>
    <w:p w:rsidR="00CF11F9" w:rsidRPr="00B23718" w:rsidRDefault="00CF11F9" w:rsidP="00CF11F9">
      <w:pPr>
        <w:spacing w:line="360" w:lineRule="auto"/>
        <w:ind w:firstLine="709"/>
        <w:jc w:val="center"/>
        <w:rPr>
          <w:rFonts w:ascii="Times New Roman" w:hAnsi="Times New Roman" w:cs="Times New Roman"/>
          <w:sz w:val="32"/>
          <w:szCs w:val="32"/>
        </w:rPr>
      </w:pPr>
      <w:r w:rsidRPr="00B23718">
        <w:rPr>
          <w:rFonts w:ascii="Times New Roman" w:hAnsi="Times New Roman" w:cs="Times New Roman"/>
          <w:sz w:val="32"/>
          <w:szCs w:val="32"/>
        </w:rPr>
        <w:t>Программа элективного курса</w:t>
      </w:r>
      <w:r w:rsidRPr="00B23718">
        <w:rPr>
          <w:rFonts w:ascii="Times New Roman" w:hAnsi="Times New Roman" w:cs="Times New Roman"/>
          <w:sz w:val="32"/>
          <w:szCs w:val="32"/>
        </w:rPr>
        <w:t xml:space="preserve"> по технологии</w:t>
      </w:r>
    </w:p>
    <w:p w:rsidR="00CF11F9" w:rsidRPr="00B23718" w:rsidRDefault="00CF11F9" w:rsidP="00CF11F9">
      <w:pPr>
        <w:spacing w:line="360" w:lineRule="auto"/>
        <w:ind w:firstLine="709"/>
        <w:jc w:val="center"/>
        <w:rPr>
          <w:rFonts w:ascii="Times New Roman" w:hAnsi="Times New Roman" w:cs="Times New Roman"/>
          <w:b/>
          <w:sz w:val="32"/>
          <w:szCs w:val="32"/>
        </w:rPr>
      </w:pPr>
      <w:r w:rsidRPr="00B23718">
        <w:rPr>
          <w:rFonts w:ascii="Times New Roman" w:hAnsi="Times New Roman" w:cs="Times New Roman"/>
          <w:b/>
          <w:sz w:val="32"/>
          <w:szCs w:val="32"/>
        </w:rPr>
        <w:t>«Мой выбор»</w:t>
      </w: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Default="00CF11F9" w:rsidP="00CF11F9">
      <w:pPr>
        <w:pStyle w:val="a3"/>
        <w:spacing w:line="360" w:lineRule="auto"/>
        <w:rPr>
          <w:b w:val="0"/>
        </w:rPr>
      </w:pPr>
    </w:p>
    <w:p w:rsidR="00CF11F9" w:rsidRPr="00B23718" w:rsidRDefault="00CF11F9" w:rsidP="00CF11F9">
      <w:pPr>
        <w:pStyle w:val="a3"/>
        <w:spacing w:line="360" w:lineRule="auto"/>
        <w:rPr>
          <w:b w:val="0"/>
          <w:sz w:val="28"/>
          <w:szCs w:val="28"/>
        </w:rPr>
      </w:pPr>
    </w:p>
    <w:p w:rsidR="00CF11F9" w:rsidRPr="00B23718" w:rsidRDefault="00CF11F9" w:rsidP="00CF11F9">
      <w:pPr>
        <w:pStyle w:val="a5"/>
        <w:ind w:left="6804" w:firstLine="0"/>
        <w:rPr>
          <w:bCs/>
          <w:sz w:val="28"/>
          <w:szCs w:val="28"/>
        </w:rPr>
      </w:pPr>
      <w:r w:rsidRPr="00B23718">
        <w:rPr>
          <w:bCs/>
          <w:sz w:val="28"/>
          <w:szCs w:val="28"/>
        </w:rPr>
        <w:t xml:space="preserve">Составитель: </w:t>
      </w:r>
    </w:p>
    <w:p w:rsidR="00CF11F9" w:rsidRPr="00B23718" w:rsidRDefault="00CF11F9" w:rsidP="00CF11F9">
      <w:pPr>
        <w:pStyle w:val="a5"/>
        <w:ind w:left="6804" w:firstLine="0"/>
        <w:rPr>
          <w:bCs/>
          <w:sz w:val="28"/>
          <w:szCs w:val="28"/>
        </w:rPr>
      </w:pPr>
      <w:r w:rsidRPr="00B23718">
        <w:rPr>
          <w:bCs/>
          <w:sz w:val="28"/>
          <w:szCs w:val="28"/>
        </w:rPr>
        <w:t>учитель технологии</w:t>
      </w:r>
      <w:r w:rsidRPr="00B23718">
        <w:rPr>
          <w:bCs/>
          <w:sz w:val="28"/>
          <w:szCs w:val="28"/>
        </w:rPr>
        <w:t xml:space="preserve"> </w:t>
      </w:r>
    </w:p>
    <w:p w:rsidR="00CF11F9" w:rsidRPr="00B23718" w:rsidRDefault="00CF11F9" w:rsidP="00CF11F9">
      <w:pPr>
        <w:pStyle w:val="a5"/>
        <w:ind w:left="6804" w:firstLine="0"/>
        <w:rPr>
          <w:bCs/>
          <w:sz w:val="28"/>
          <w:szCs w:val="28"/>
        </w:rPr>
      </w:pPr>
      <w:r w:rsidRPr="00B23718">
        <w:rPr>
          <w:bCs/>
          <w:sz w:val="28"/>
          <w:szCs w:val="28"/>
        </w:rPr>
        <w:t>Капустина И</w:t>
      </w:r>
      <w:r w:rsidRPr="00B23718">
        <w:rPr>
          <w:bCs/>
          <w:sz w:val="28"/>
          <w:szCs w:val="28"/>
        </w:rPr>
        <w:t>.В.</w:t>
      </w:r>
    </w:p>
    <w:p w:rsidR="00CF11F9" w:rsidRPr="00B23718" w:rsidRDefault="00CF11F9" w:rsidP="00CF11F9">
      <w:pPr>
        <w:pStyle w:val="a5"/>
        <w:ind w:firstLine="6120"/>
        <w:rPr>
          <w:bCs/>
          <w:sz w:val="28"/>
          <w:szCs w:val="28"/>
        </w:rPr>
      </w:pPr>
    </w:p>
    <w:p w:rsidR="00CF11F9" w:rsidRPr="00B23718" w:rsidRDefault="00CF11F9" w:rsidP="00CF11F9">
      <w:pPr>
        <w:pStyle w:val="a5"/>
        <w:ind w:firstLine="6120"/>
        <w:rPr>
          <w:bCs/>
          <w:sz w:val="28"/>
          <w:szCs w:val="28"/>
        </w:rPr>
      </w:pPr>
    </w:p>
    <w:p w:rsidR="00CF11F9" w:rsidRPr="00B23718" w:rsidRDefault="00CF11F9" w:rsidP="00CF11F9">
      <w:pPr>
        <w:pStyle w:val="a5"/>
        <w:ind w:firstLine="6120"/>
        <w:rPr>
          <w:bCs/>
          <w:sz w:val="28"/>
          <w:szCs w:val="28"/>
        </w:rPr>
      </w:pPr>
    </w:p>
    <w:p w:rsidR="00CF11F9" w:rsidRPr="00B23718" w:rsidRDefault="00CF11F9" w:rsidP="00CF11F9">
      <w:pPr>
        <w:pStyle w:val="a5"/>
        <w:tabs>
          <w:tab w:val="left" w:pos="-720"/>
        </w:tabs>
        <w:ind w:firstLine="0"/>
        <w:jc w:val="center"/>
        <w:rPr>
          <w:bCs/>
          <w:sz w:val="28"/>
          <w:szCs w:val="28"/>
        </w:rPr>
      </w:pPr>
      <w:r w:rsidRPr="00B23718">
        <w:rPr>
          <w:bCs/>
          <w:sz w:val="28"/>
          <w:szCs w:val="28"/>
        </w:rPr>
        <w:t>2016– 2017</w:t>
      </w:r>
      <w:r w:rsidRPr="00B23718">
        <w:rPr>
          <w:bCs/>
          <w:sz w:val="28"/>
          <w:szCs w:val="28"/>
        </w:rPr>
        <w:t xml:space="preserve"> учебный год</w:t>
      </w:r>
    </w:p>
    <w:p w:rsidR="00CF11F9" w:rsidRPr="00B23718" w:rsidRDefault="00CF11F9" w:rsidP="00CF11F9">
      <w:pPr>
        <w:pStyle w:val="a3"/>
        <w:spacing w:line="360" w:lineRule="auto"/>
        <w:ind w:left="5387"/>
        <w:jc w:val="left"/>
        <w:rPr>
          <w:b w:val="0"/>
          <w:sz w:val="24"/>
          <w:szCs w:val="24"/>
        </w:rPr>
      </w:pPr>
    </w:p>
    <w:p w:rsidR="00CF11F9" w:rsidRPr="00B23718" w:rsidRDefault="00CF11F9" w:rsidP="00CF11F9">
      <w:pPr>
        <w:pStyle w:val="a3"/>
        <w:spacing w:line="360" w:lineRule="auto"/>
        <w:rPr>
          <w:i/>
          <w:sz w:val="24"/>
          <w:szCs w:val="24"/>
        </w:rPr>
      </w:pPr>
      <w:r w:rsidRPr="00B23718">
        <w:rPr>
          <w:i/>
          <w:sz w:val="24"/>
          <w:szCs w:val="24"/>
        </w:rPr>
        <w:t>Пояснительная записка.</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Первая серьёзная жизненная проблема, с которой сталкиваются старшеклассники, – выбор будущей профессии.</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Вопрос профессионального самоопределения начинает осознаваться учащимися уже в 14-15 лет. Согласно исследованиям лишь 10-15% учащихся имеют твёрдые профессиональные намерения. Примерно столько же вообще не задумываются о своих профессиональных планах. Около 70% не имеют чёткой позиции, сомневаются в выборе. Кроме того, статистика насчитывает около 50 тысяч профессий. Самостоятельно довольно трудно сориентироваться в таком огромном мире профессий. Тем более</w:t>
      </w:r>
      <w:proofErr w:type="gramStart"/>
      <w:r w:rsidRPr="00B23718">
        <w:rPr>
          <w:rFonts w:ascii="Times New Roman" w:hAnsi="Times New Roman" w:cs="Times New Roman"/>
          <w:sz w:val="24"/>
          <w:szCs w:val="24"/>
        </w:rPr>
        <w:t>,</w:t>
      </w:r>
      <w:proofErr w:type="gramEnd"/>
      <w:r w:rsidRPr="00B23718">
        <w:rPr>
          <w:rFonts w:ascii="Times New Roman" w:hAnsi="Times New Roman" w:cs="Times New Roman"/>
          <w:sz w:val="24"/>
          <w:szCs w:val="24"/>
        </w:rPr>
        <w:t xml:space="preserve"> что чуть ли не каждый год появляются новые и исчезают старые, стираются границы между многими из них, а некоторые постоянно делятся, дробятся.</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Программа элективного курса по профориентации «Мой выбор» поможет старшекласснику сориентироваться и сделать правильный выбор, соответствующий способностям, возможностям, ценностным установкам и требованиям, которые предъявляют профессии к личности кандидата.</w:t>
      </w:r>
    </w:p>
    <w:p w:rsidR="00CF11F9"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 xml:space="preserve">Данная программа основывается на программах </w:t>
      </w:r>
      <w:proofErr w:type="spellStart"/>
      <w:r w:rsidRPr="00B23718">
        <w:rPr>
          <w:rFonts w:ascii="Times New Roman" w:hAnsi="Times New Roman" w:cs="Times New Roman"/>
          <w:sz w:val="24"/>
          <w:szCs w:val="24"/>
        </w:rPr>
        <w:t>предпрофильной</w:t>
      </w:r>
      <w:proofErr w:type="spellEnd"/>
      <w:r w:rsidRPr="00B23718">
        <w:rPr>
          <w:rFonts w:ascii="Times New Roman" w:hAnsi="Times New Roman" w:cs="Times New Roman"/>
          <w:sz w:val="24"/>
          <w:szCs w:val="24"/>
        </w:rPr>
        <w:t xml:space="preserve"> подготовки Е.А. Климова «Курс занятий по профориентации “Мои профессиональные намерения”» и Г.В. </w:t>
      </w:r>
      <w:proofErr w:type="spellStart"/>
      <w:r w:rsidRPr="00B23718">
        <w:rPr>
          <w:rFonts w:ascii="Times New Roman" w:hAnsi="Times New Roman" w:cs="Times New Roman"/>
          <w:sz w:val="24"/>
          <w:szCs w:val="24"/>
        </w:rPr>
        <w:t>Резапкиной</w:t>
      </w:r>
      <w:proofErr w:type="spellEnd"/>
      <w:r w:rsidRPr="00B23718">
        <w:rPr>
          <w:rFonts w:ascii="Times New Roman" w:hAnsi="Times New Roman" w:cs="Times New Roman"/>
          <w:sz w:val="24"/>
          <w:szCs w:val="24"/>
        </w:rPr>
        <w:t xml:space="preserve"> «Психология и выбор профессии». </w:t>
      </w:r>
    </w:p>
    <w:p w:rsidR="00B23718" w:rsidRPr="00B23718" w:rsidRDefault="00B23718" w:rsidP="00B83EA3">
      <w:pPr>
        <w:pStyle w:val="a7"/>
        <w:rPr>
          <w:rFonts w:ascii="Times New Roman" w:hAnsi="Times New Roman" w:cs="Times New Roman"/>
          <w:sz w:val="24"/>
          <w:szCs w:val="24"/>
        </w:rPr>
      </w:pPr>
    </w:p>
    <w:p w:rsidR="00CF11F9" w:rsidRDefault="00CF11F9" w:rsidP="00B83EA3">
      <w:pPr>
        <w:pStyle w:val="a7"/>
        <w:rPr>
          <w:rFonts w:ascii="Times New Roman" w:hAnsi="Times New Roman" w:cs="Times New Roman"/>
          <w:sz w:val="24"/>
          <w:szCs w:val="24"/>
        </w:rPr>
      </w:pPr>
      <w:r w:rsidRPr="00B23718">
        <w:rPr>
          <w:rFonts w:ascii="Times New Roman" w:hAnsi="Times New Roman" w:cs="Times New Roman"/>
          <w:b/>
          <w:sz w:val="24"/>
          <w:szCs w:val="24"/>
        </w:rPr>
        <w:t>Цель программы</w:t>
      </w:r>
      <w:r w:rsidRPr="00B23718">
        <w:rPr>
          <w:rFonts w:ascii="Times New Roman" w:hAnsi="Times New Roman" w:cs="Times New Roman"/>
          <w:i/>
          <w:sz w:val="24"/>
          <w:szCs w:val="24"/>
        </w:rPr>
        <w:t>:</w:t>
      </w:r>
      <w:r w:rsidRPr="00B23718">
        <w:rPr>
          <w:rFonts w:ascii="Times New Roman" w:hAnsi="Times New Roman" w:cs="Times New Roman"/>
          <w:sz w:val="24"/>
          <w:szCs w:val="24"/>
        </w:rPr>
        <w:t xml:space="preserve"> актуализировать процесс профессионального самоопределения учащихся за счёт специальной организации их деятельности, включающей получение знаний о себе и о мире профессионального труда.</w:t>
      </w:r>
    </w:p>
    <w:p w:rsidR="00B23718" w:rsidRPr="00B23718" w:rsidRDefault="00B23718" w:rsidP="00B83EA3">
      <w:pPr>
        <w:pStyle w:val="a7"/>
        <w:rPr>
          <w:rFonts w:ascii="Times New Roman" w:hAnsi="Times New Roman" w:cs="Times New Roman"/>
          <w:sz w:val="24"/>
          <w:szCs w:val="24"/>
        </w:rPr>
      </w:pPr>
    </w:p>
    <w:p w:rsidR="00CF11F9" w:rsidRPr="00B23718" w:rsidRDefault="00CF11F9" w:rsidP="00B83EA3">
      <w:pPr>
        <w:pStyle w:val="a7"/>
        <w:rPr>
          <w:rFonts w:ascii="Times New Roman" w:hAnsi="Times New Roman" w:cs="Times New Roman"/>
          <w:b/>
          <w:sz w:val="24"/>
          <w:szCs w:val="24"/>
        </w:rPr>
      </w:pPr>
      <w:r w:rsidRPr="00B23718">
        <w:rPr>
          <w:rFonts w:ascii="Times New Roman" w:hAnsi="Times New Roman" w:cs="Times New Roman"/>
          <w:b/>
          <w:sz w:val="24"/>
          <w:szCs w:val="24"/>
        </w:rPr>
        <w:t>Задачи:</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Расширить представления учащихся о современном «рынке профессий».</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Сформировать умение соотносить свои интересы и способности с требованиями, выдвигаемыми выбранной профессией.</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Сформировать положительное отношение к себе, осознание своей индивидуальности применительно к реализации себя в будущей профессии.</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Ознакомить учащихся с правилами и способами получения профессии.</w:t>
      </w:r>
    </w:p>
    <w:p w:rsidR="00B23718" w:rsidRPr="00B23718" w:rsidRDefault="00B23718" w:rsidP="00B83EA3">
      <w:pPr>
        <w:pStyle w:val="a7"/>
        <w:rPr>
          <w:rFonts w:ascii="Times New Roman" w:hAnsi="Times New Roman" w:cs="Times New Roman"/>
          <w:sz w:val="24"/>
          <w:szCs w:val="24"/>
        </w:rPr>
      </w:pPr>
    </w:p>
    <w:p w:rsidR="00CF11F9" w:rsidRDefault="00CF11F9" w:rsidP="00B83EA3">
      <w:pPr>
        <w:pStyle w:val="a7"/>
        <w:rPr>
          <w:rFonts w:ascii="Times New Roman" w:hAnsi="Times New Roman" w:cs="Times New Roman"/>
          <w:sz w:val="24"/>
          <w:szCs w:val="24"/>
        </w:rPr>
      </w:pPr>
      <w:r w:rsidRPr="00B23718">
        <w:rPr>
          <w:rFonts w:ascii="Times New Roman" w:hAnsi="Times New Roman" w:cs="Times New Roman"/>
          <w:b/>
          <w:sz w:val="24"/>
          <w:szCs w:val="24"/>
        </w:rPr>
        <w:t>Элективный курс «Мой выбор» состоит из теоретической и практической части</w:t>
      </w:r>
      <w:r w:rsidRPr="00B23718">
        <w:rPr>
          <w:rFonts w:ascii="Times New Roman" w:hAnsi="Times New Roman" w:cs="Times New Roman"/>
          <w:sz w:val="24"/>
          <w:szCs w:val="24"/>
        </w:rPr>
        <w:t>. Теоретическая включает изучение образа «Я», мира труда и профессий. Практическая часть представлена в виде тестирования, практических занятий по курсу с использованием надёжных методик, деловых и ролевых игр, проблемно-поисковых задач, элементов исследовательской и проектной деятельности. Результаты диагностики могут учитываться при формировании профильных классов.</w:t>
      </w:r>
    </w:p>
    <w:p w:rsidR="00B23718" w:rsidRPr="00B23718" w:rsidRDefault="00B23718" w:rsidP="00B83EA3">
      <w:pPr>
        <w:pStyle w:val="a7"/>
        <w:rPr>
          <w:rFonts w:ascii="Times New Roman" w:hAnsi="Times New Roman" w:cs="Times New Roman"/>
          <w:sz w:val="24"/>
          <w:szCs w:val="24"/>
        </w:rPr>
      </w:pP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b/>
          <w:sz w:val="24"/>
          <w:szCs w:val="24"/>
        </w:rPr>
        <w:t>Формы организации</w:t>
      </w:r>
      <w:r w:rsidRPr="00B23718">
        <w:rPr>
          <w:rFonts w:ascii="Times New Roman" w:hAnsi="Times New Roman" w:cs="Times New Roman"/>
          <w:sz w:val="24"/>
          <w:szCs w:val="24"/>
        </w:rPr>
        <w:t xml:space="preserve"> деятельности: программа ориентирована на учащихся 9-х классов; реализовывает</w:t>
      </w:r>
      <w:r w:rsidR="00A3532A" w:rsidRPr="00B23718">
        <w:rPr>
          <w:rFonts w:ascii="Times New Roman" w:hAnsi="Times New Roman" w:cs="Times New Roman"/>
          <w:sz w:val="24"/>
          <w:szCs w:val="24"/>
        </w:rPr>
        <w:t>ся в течение первого полугодия</w:t>
      </w:r>
      <w:r w:rsidRPr="00B23718">
        <w:rPr>
          <w:rFonts w:ascii="Times New Roman" w:hAnsi="Times New Roman" w:cs="Times New Roman"/>
          <w:sz w:val="24"/>
          <w:szCs w:val="24"/>
        </w:rPr>
        <w:t>. Регулярность занятий – 1 раз в неделю.</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b/>
          <w:sz w:val="24"/>
          <w:szCs w:val="24"/>
        </w:rPr>
        <w:t>Общее количество часов</w:t>
      </w:r>
      <w:r w:rsidR="00A3532A" w:rsidRPr="00B23718">
        <w:rPr>
          <w:rFonts w:ascii="Times New Roman" w:hAnsi="Times New Roman" w:cs="Times New Roman"/>
          <w:sz w:val="24"/>
          <w:szCs w:val="24"/>
        </w:rPr>
        <w:t xml:space="preserve"> – 17</w:t>
      </w:r>
      <w:r w:rsidRPr="00B23718">
        <w:rPr>
          <w:rFonts w:ascii="Times New Roman" w:hAnsi="Times New Roman" w:cs="Times New Roman"/>
          <w:sz w:val="24"/>
          <w:szCs w:val="24"/>
        </w:rPr>
        <w:t>.</w:t>
      </w:r>
    </w:p>
    <w:p w:rsidR="00CF11F9" w:rsidRPr="00B23718" w:rsidRDefault="00CF11F9" w:rsidP="00B83EA3">
      <w:pPr>
        <w:pStyle w:val="a7"/>
        <w:rPr>
          <w:rFonts w:ascii="Times New Roman" w:hAnsi="Times New Roman" w:cs="Times New Roman"/>
          <w:b/>
          <w:sz w:val="24"/>
          <w:szCs w:val="24"/>
        </w:rPr>
      </w:pP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b/>
          <w:sz w:val="24"/>
          <w:szCs w:val="24"/>
        </w:rPr>
        <w:t>Ожидаемые результаты</w:t>
      </w:r>
      <w:r w:rsidRPr="00B23718">
        <w:rPr>
          <w:rFonts w:ascii="Times New Roman" w:hAnsi="Times New Roman" w:cs="Times New Roman"/>
          <w:sz w:val="24"/>
          <w:szCs w:val="24"/>
        </w:rPr>
        <w:t xml:space="preserve">: </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Формирование знаний учащихся о специфике современного рынка труда и его развитии;</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Формирование у учащихся адекватных представлений о себе и своём профессиональном соответствии;</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Принятие учащимися осознанного решения о профессиональном выборе направления дальнейшего обучения;</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Создание условий для повышения готовности подростков к социально-профессиональному самоопределению.</w:t>
      </w:r>
    </w:p>
    <w:p w:rsidR="00CF11F9" w:rsidRPr="00B23718" w:rsidRDefault="00CF11F9" w:rsidP="00B83EA3">
      <w:pPr>
        <w:pStyle w:val="a7"/>
        <w:rPr>
          <w:rFonts w:ascii="Times New Roman" w:hAnsi="Times New Roman" w:cs="Times New Roman"/>
          <w:b/>
          <w:sz w:val="24"/>
          <w:szCs w:val="24"/>
        </w:rPr>
      </w:pPr>
      <w:r w:rsidRPr="00B23718">
        <w:rPr>
          <w:rFonts w:ascii="Times New Roman" w:hAnsi="Times New Roman" w:cs="Times New Roman"/>
          <w:b/>
          <w:sz w:val="24"/>
          <w:szCs w:val="24"/>
        </w:rPr>
        <w:lastRenderedPageBreak/>
        <w:t>Основные принципы работы:</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Принцип активности участников группы: в ходе занятий учащиеся постоянно вовлекаются в различные действия – обсуждение ситуаций, выполнение специальных устных и письменных упражнений и т.д.</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Принцип исследовательской позиции.</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 xml:space="preserve">Принцип сотрудничества, понимаемый как </w:t>
      </w:r>
      <w:proofErr w:type="spellStart"/>
      <w:r w:rsidRPr="00B23718">
        <w:rPr>
          <w:rFonts w:ascii="Times New Roman" w:hAnsi="Times New Roman" w:cs="Times New Roman"/>
          <w:sz w:val="24"/>
          <w:szCs w:val="24"/>
        </w:rPr>
        <w:t>включённость</w:t>
      </w:r>
      <w:proofErr w:type="spellEnd"/>
      <w:r w:rsidRPr="00B23718">
        <w:rPr>
          <w:rFonts w:ascii="Times New Roman" w:hAnsi="Times New Roman" w:cs="Times New Roman"/>
          <w:sz w:val="24"/>
          <w:szCs w:val="24"/>
        </w:rPr>
        <w:t xml:space="preserve"> каждого участника группы в совместную работу по выполнению того или иного задания.</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Принцип возрастного соответствия</w:t>
      </w:r>
      <w:r w:rsidR="00B23718" w:rsidRPr="00B23718">
        <w:rPr>
          <w:rFonts w:ascii="Times New Roman" w:hAnsi="Times New Roman" w:cs="Times New Roman"/>
          <w:sz w:val="24"/>
          <w:szCs w:val="24"/>
        </w:rPr>
        <w:t xml:space="preserve"> применяемых приёмов и процедур</w:t>
      </w:r>
    </w:p>
    <w:p w:rsidR="00CF11F9" w:rsidRPr="00B23718" w:rsidRDefault="00CF11F9" w:rsidP="00B83EA3">
      <w:pPr>
        <w:pStyle w:val="a7"/>
        <w:rPr>
          <w:rFonts w:ascii="Times New Roman" w:hAnsi="Times New Roman" w:cs="Times New Roman"/>
          <w:sz w:val="24"/>
          <w:szCs w:val="24"/>
        </w:rPr>
      </w:pPr>
    </w:p>
    <w:p w:rsidR="00CF11F9" w:rsidRPr="00B23718" w:rsidRDefault="00CF11F9" w:rsidP="00B83EA3">
      <w:pPr>
        <w:pStyle w:val="a7"/>
        <w:rPr>
          <w:rFonts w:ascii="Times New Roman" w:hAnsi="Times New Roman" w:cs="Times New Roman"/>
          <w:b/>
          <w:sz w:val="24"/>
          <w:szCs w:val="24"/>
        </w:rPr>
      </w:pPr>
      <w:r w:rsidRPr="00B23718">
        <w:rPr>
          <w:rFonts w:ascii="Times New Roman" w:hAnsi="Times New Roman" w:cs="Times New Roman"/>
          <w:b/>
          <w:sz w:val="24"/>
          <w:szCs w:val="24"/>
        </w:rPr>
        <w:t>Учебно-тематический план элективного курса «Мой выбор»</w:t>
      </w: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366"/>
        <w:gridCol w:w="1842"/>
      </w:tblGrid>
      <w:tr w:rsidR="00CF11F9" w:rsidRPr="00B23718" w:rsidTr="00A3532A">
        <w:trPr>
          <w:trHeight w:val="342"/>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b/>
                <w:sz w:val="24"/>
                <w:szCs w:val="24"/>
              </w:rPr>
            </w:pPr>
            <w:r w:rsidRPr="00B23718">
              <w:rPr>
                <w:rFonts w:ascii="Times New Roman" w:hAnsi="Times New Roman" w:cs="Times New Roman"/>
                <w:b/>
                <w:sz w:val="24"/>
                <w:szCs w:val="24"/>
              </w:rPr>
              <w:t>№ урока</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b/>
                <w:sz w:val="24"/>
                <w:szCs w:val="24"/>
              </w:rPr>
            </w:pPr>
            <w:r w:rsidRPr="00B23718">
              <w:rPr>
                <w:rFonts w:ascii="Times New Roman" w:hAnsi="Times New Roman" w:cs="Times New Roman"/>
                <w:b/>
                <w:sz w:val="24"/>
                <w:szCs w:val="24"/>
              </w:rPr>
              <w:t>Тема занятия</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b/>
                <w:sz w:val="24"/>
                <w:szCs w:val="24"/>
              </w:rPr>
            </w:pPr>
            <w:r w:rsidRPr="00B23718">
              <w:rPr>
                <w:rFonts w:ascii="Times New Roman" w:hAnsi="Times New Roman" w:cs="Times New Roman"/>
                <w:b/>
                <w:sz w:val="24"/>
                <w:szCs w:val="24"/>
              </w:rPr>
              <w:t>Количество часов</w:t>
            </w:r>
          </w:p>
        </w:tc>
      </w:tr>
      <w:tr w:rsidR="00CF11F9" w:rsidRPr="00B23718" w:rsidTr="00A3532A">
        <w:trPr>
          <w:trHeight w:val="378"/>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1</w:t>
            </w:r>
          </w:p>
        </w:tc>
        <w:tc>
          <w:tcPr>
            <w:tcW w:w="7366" w:type="dxa"/>
            <w:tcBorders>
              <w:top w:val="single" w:sz="4" w:space="0" w:color="auto"/>
              <w:left w:val="single" w:sz="4" w:space="0" w:color="auto"/>
              <w:bottom w:val="single" w:sz="4" w:space="0" w:color="auto"/>
              <w:right w:val="single" w:sz="4" w:space="0" w:color="auto"/>
            </w:tcBorders>
            <w:hideMark/>
          </w:tcPr>
          <w:p w:rsidR="00A3532A"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Многообразие мира профессий.</w:t>
            </w:r>
            <w:r w:rsidR="00A3532A" w:rsidRPr="00B23718">
              <w:rPr>
                <w:rFonts w:ascii="Times New Roman" w:hAnsi="Times New Roman" w:cs="Times New Roman"/>
                <w:sz w:val="24"/>
                <w:szCs w:val="24"/>
              </w:rPr>
              <w:t xml:space="preserve"> </w:t>
            </w:r>
            <w:r w:rsidR="00A3532A" w:rsidRPr="00B23718">
              <w:rPr>
                <w:rFonts w:ascii="Times New Roman" w:hAnsi="Times New Roman" w:cs="Times New Roman"/>
                <w:sz w:val="24"/>
                <w:szCs w:val="24"/>
              </w:rPr>
              <w:t>Выбор и моделирование профессии.</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1</w:t>
            </w:r>
          </w:p>
        </w:tc>
      </w:tr>
      <w:tr w:rsidR="00CF11F9" w:rsidRPr="00B23718" w:rsidTr="00A3532A">
        <w:trPr>
          <w:trHeight w:val="1621"/>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2</w:t>
            </w:r>
            <w:r w:rsidR="00A3532A" w:rsidRPr="00B23718">
              <w:rPr>
                <w:rFonts w:ascii="Times New Roman" w:hAnsi="Times New Roman" w:cs="Times New Roman"/>
                <w:sz w:val="24"/>
                <w:szCs w:val="24"/>
              </w:rPr>
              <w:t>-3</w:t>
            </w:r>
          </w:p>
        </w:tc>
        <w:tc>
          <w:tcPr>
            <w:tcW w:w="7366" w:type="dxa"/>
            <w:tcBorders>
              <w:top w:val="single" w:sz="4" w:space="0" w:color="auto"/>
              <w:left w:val="single" w:sz="4" w:space="0" w:color="auto"/>
              <w:bottom w:val="single" w:sz="4" w:space="0" w:color="auto"/>
              <w:right w:val="single" w:sz="4" w:space="0" w:color="auto"/>
            </w:tcBorders>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Формула выбора профессии «Хочу-могу-надо»</w:t>
            </w:r>
          </w:p>
          <w:p w:rsidR="00A3532A"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Интересы и выбор профессии («хочу»)</w:t>
            </w:r>
          </w:p>
        </w:tc>
        <w:tc>
          <w:tcPr>
            <w:tcW w:w="1842" w:type="dxa"/>
            <w:tcBorders>
              <w:top w:val="single" w:sz="4" w:space="0" w:color="auto"/>
              <w:left w:val="single" w:sz="4" w:space="0" w:color="auto"/>
              <w:bottom w:val="single" w:sz="4" w:space="0" w:color="auto"/>
              <w:right w:val="single" w:sz="4" w:space="0" w:color="auto"/>
            </w:tcBorders>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2</w:t>
            </w:r>
          </w:p>
        </w:tc>
      </w:tr>
      <w:tr w:rsidR="00CF11F9" w:rsidRPr="00B23718" w:rsidTr="00A3532A">
        <w:trPr>
          <w:trHeight w:val="422"/>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4-5</w:t>
            </w:r>
          </w:p>
        </w:tc>
        <w:tc>
          <w:tcPr>
            <w:tcW w:w="7366" w:type="dxa"/>
            <w:tcBorders>
              <w:top w:val="single" w:sz="4" w:space="0" w:color="auto"/>
              <w:left w:val="single" w:sz="4" w:space="0" w:color="auto"/>
              <w:bottom w:val="single" w:sz="4" w:space="0" w:color="auto"/>
              <w:right w:val="single" w:sz="4" w:space="0" w:color="auto"/>
            </w:tcBorders>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Классификация профессий по Е.А. Климову.</w:t>
            </w:r>
          </w:p>
        </w:tc>
        <w:tc>
          <w:tcPr>
            <w:tcW w:w="1842" w:type="dxa"/>
            <w:tcBorders>
              <w:top w:val="single" w:sz="4" w:space="0" w:color="auto"/>
              <w:left w:val="single" w:sz="4" w:space="0" w:color="auto"/>
              <w:bottom w:val="single" w:sz="4" w:space="0" w:color="auto"/>
              <w:right w:val="single" w:sz="4" w:space="0" w:color="auto"/>
            </w:tcBorders>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2</w:t>
            </w:r>
          </w:p>
        </w:tc>
      </w:tr>
      <w:tr w:rsidR="00CF11F9" w:rsidRPr="00B23718" w:rsidTr="00A3532A">
        <w:trPr>
          <w:trHeight w:val="432"/>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6-7</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Склонности и профессиональная направленность («могу»).</w:t>
            </w:r>
          </w:p>
          <w:p w:rsidR="00A3532A"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Мотивы выбора профессии.</w:t>
            </w:r>
            <w:r w:rsidRPr="00B23718">
              <w:rPr>
                <w:rFonts w:ascii="Times New Roman" w:hAnsi="Times New Roman" w:cs="Times New Roman"/>
                <w:sz w:val="24"/>
                <w:szCs w:val="24"/>
              </w:rPr>
              <w:t xml:space="preserve"> </w:t>
            </w:r>
            <w:r w:rsidRPr="00B23718">
              <w:rPr>
                <w:rFonts w:ascii="Times New Roman" w:hAnsi="Times New Roman" w:cs="Times New Roman"/>
                <w:sz w:val="24"/>
                <w:szCs w:val="24"/>
              </w:rPr>
              <w:t>Профессиональный тип личности.</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2</w:t>
            </w:r>
          </w:p>
        </w:tc>
      </w:tr>
      <w:tr w:rsidR="00CF11F9" w:rsidRPr="00B23718" w:rsidTr="00A3532A">
        <w:trPr>
          <w:trHeight w:val="406"/>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8</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Темперамент и выбор профессии</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1</w:t>
            </w:r>
          </w:p>
        </w:tc>
      </w:tr>
      <w:tr w:rsidR="00CF11F9" w:rsidRPr="00B23718" w:rsidTr="00A3532A">
        <w:trPr>
          <w:trHeight w:val="470"/>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9</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Способности и выбор профессии.</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A3532A" w:rsidP="00B83EA3">
            <w:pPr>
              <w:pStyle w:val="a7"/>
              <w:rPr>
                <w:rFonts w:ascii="Times New Roman" w:hAnsi="Times New Roman" w:cs="Times New Roman"/>
                <w:sz w:val="24"/>
                <w:szCs w:val="24"/>
              </w:rPr>
            </w:pPr>
            <w:r w:rsidRPr="00B23718">
              <w:rPr>
                <w:rFonts w:ascii="Times New Roman" w:hAnsi="Times New Roman" w:cs="Times New Roman"/>
                <w:sz w:val="24"/>
                <w:szCs w:val="24"/>
              </w:rPr>
              <w:t>1</w:t>
            </w:r>
          </w:p>
        </w:tc>
      </w:tr>
      <w:tr w:rsidR="00CF11F9" w:rsidRPr="00B23718" w:rsidTr="00A3532A">
        <w:trPr>
          <w:trHeight w:val="406"/>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10</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Социальные проблемы труда («надо»).</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1</w:t>
            </w:r>
          </w:p>
        </w:tc>
      </w:tr>
      <w:tr w:rsidR="00CF11F9" w:rsidRPr="00B23718" w:rsidTr="00A3532A">
        <w:trPr>
          <w:trHeight w:val="910"/>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11-12</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Анализ профессий. Современный рынок труда и его требования к профессионалу.</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2</w:t>
            </w:r>
          </w:p>
        </w:tc>
      </w:tr>
      <w:tr w:rsidR="00CF11F9" w:rsidRPr="00B23718" w:rsidTr="00A3532A">
        <w:trPr>
          <w:trHeight w:val="353"/>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13-14</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Профессии «человек-человек»,</w:t>
            </w:r>
            <w:r w:rsidRPr="00B23718">
              <w:rPr>
                <w:rFonts w:ascii="Times New Roman" w:hAnsi="Times New Roman" w:cs="Times New Roman"/>
                <w:sz w:val="24"/>
                <w:szCs w:val="24"/>
              </w:rPr>
              <w:t xml:space="preserve"> «человек – знаковая система».</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2</w:t>
            </w:r>
          </w:p>
        </w:tc>
      </w:tr>
      <w:tr w:rsidR="00CF11F9" w:rsidRPr="00B23718" w:rsidTr="00A3532A">
        <w:trPr>
          <w:trHeight w:val="103"/>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15-16</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 xml:space="preserve">Профессии «человек – техника», </w:t>
            </w:r>
            <w:r w:rsidRPr="00B23718">
              <w:rPr>
                <w:rFonts w:ascii="Times New Roman" w:hAnsi="Times New Roman" w:cs="Times New Roman"/>
                <w:sz w:val="24"/>
                <w:szCs w:val="24"/>
              </w:rPr>
              <w:t>«</w:t>
            </w:r>
            <w:r w:rsidRPr="00B23718">
              <w:rPr>
                <w:rFonts w:ascii="Times New Roman" w:hAnsi="Times New Roman" w:cs="Times New Roman"/>
                <w:sz w:val="24"/>
                <w:szCs w:val="24"/>
              </w:rPr>
              <w:t xml:space="preserve">человек – художественный образ», </w:t>
            </w:r>
            <w:r w:rsidRPr="00B23718">
              <w:rPr>
                <w:rFonts w:ascii="Times New Roman" w:hAnsi="Times New Roman" w:cs="Times New Roman"/>
                <w:sz w:val="24"/>
                <w:szCs w:val="24"/>
              </w:rPr>
              <w:t>«человек – природа».</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2</w:t>
            </w:r>
          </w:p>
        </w:tc>
      </w:tr>
      <w:tr w:rsidR="00CF11F9" w:rsidRPr="00B23718" w:rsidTr="00A3532A">
        <w:trPr>
          <w:trHeight w:val="103"/>
        </w:trPr>
        <w:tc>
          <w:tcPr>
            <w:tcW w:w="992"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sz w:val="24"/>
                <w:szCs w:val="24"/>
              </w:rPr>
            </w:pPr>
            <w:r w:rsidRPr="00B23718">
              <w:rPr>
                <w:rFonts w:ascii="Times New Roman" w:hAnsi="Times New Roman" w:cs="Times New Roman"/>
                <w:sz w:val="24"/>
                <w:szCs w:val="24"/>
              </w:rPr>
              <w:t>1</w:t>
            </w:r>
            <w:r w:rsidR="00CF11F9" w:rsidRPr="00B23718">
              <w:rPr>
                <w:rFonts w:ascii="Times New Roman" w:hAnsi="Times New Roman" w:cs="Times New Roman"/>
                <w:sz w:val="24"/>
                <w:szCs w:val="24"/>
              </w:rPr>
              <w:t>7</w:t>
            </w: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Ошибки при выборе профессии.</w:t>
            </w:r>
            <w:r w:rsidR="00B83EA3" w:rsidRPr="00B23718">
              <w:rPr>
                <w:rFonts w:ascii="Times New Roman" w:hAnsi="Times New Roman" w:cs="Times New Roman"/>
                <w:sz w:val="24"/>
                <w:szCs w:val="24"/>
              </w:rPr>
              <w:t xml:space="preserve"> </w:t>
            </w:r>
            <w:r w:rsidR="00B83EA3" w:rsidRPr="00B23718">
              <w:rPr>
                <w:rFonts w:ascii="Times New Roman" w:hAnsi="Times New Roman" w:cs="Times New Roman"/>
                <w:sz w:val="24"/>
                <w:szCs w:val="24"/>
              </w:rPr>
              <w:t>Заключительное занятие.</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sz w:val="24"/>
                <w:szCs w:val="24"/>
              </w:rPr>
              <w:t>1</w:t>
            </w:r>
          </w:p>
        </w:tc>
      </w:tr>
      <w:tr w:rsidR="00CF11F9" w:rsidRPr="00B23718" w:rsidTr="00A3532A">
        <w:trPr>
          <w:trHeight w:val="103"/>
        </w:trPr>
        <w:tc>
          <w:tcPr>
            <w:tcW w:w="992" w:type="dxa"/>
            <w:tcBorders>
              <w:top w:val="single" w:sz="4" w:space="0" w:color="auto"/>
              <w:left w:val="single" w:sz="4" w:space="0" w:color="auto"/>
              <w:bottom w:val="single" w:sz="4" w:space="0" w:color="auto"/>
              <w:right w:val="single" w:sz="4" w:space="0" w:color="auto"/>
            </w:tcBorders>
          </w:tcPr>
          <w:p w:rsidR="00CF11F9" w:rsidRPr="00B23718" w:rsidRDefault="00CF11F9" w:rsidP="00B83EA3">
            <w:pPr>
              <w:pStyle w:val="a7"/>
              <w:rPr>
                <w:rFonts w:ascii="Times New Roman" w:hAnsi="Times New Roman" w:cs="Times New Roman"/>
                <w:b/>
                <w:sz w:val="24"/>
                <w:szCs w:val="24"/>
              </w:rPr>
            </w:pPr>
          </w:p>
        </w:tc>
        <w:tc>
          <w:tcPr>
            <w:tcW w:w="7366" w:type="dxa"/>
            <w:tcBorders>
              <w:top w:val="single" w:sz="4" w:space="0" w:color="auto"/>
              <w:left w:val="single" w:sz="4" w:space="0" w:color="auto"/>
              <w:bottom w:val="single" w:sz="4" w:space="0" w:color="auto"/>
              <w:right w:val="single" w:sz="4" w:space="0" w:color="auto"/>
            </w:tcBorders>
            <w:hideMark/>
          </w:tcPr>
          <w:p w:rsidR="00CF11F9" w:rsidRPr="00B23718" w:rsidRDefault="00CF11F9" w:rsidP="00B83EA3">
            <w:pPr>
              <w:pStyle w:val="a7"/>
              <w:rPr>
                <w:rFonts w:ascii="Times New Roman" w:hAnsi="Times New Roman" w:cs="Times New Roman"/>
                <w:b/>
                <w:sz w:val="24"/>
                <w:szCs w:val="24"/>
              </w:rPr>
            </w:pPr>
            <w:r w:rsidRPr="00B23718">
              <w:rPr>
                <w:rFonts w:ascii="Times New Roman" w:hAnsi="Times New Roman" w:cs="Times New Roman"/>
                <w:b/>
                <w:sz w:val="24"/>
                <w:szCs w:val="24"/>
              </w:rPr>
              <w:t>Общее количество часов</w:t>
            </w:r>
          </w:p>
        </w:tc>
        <w:tc>
          <w:tcPr>
            <w:tcW w:w="1842" w:type="dxa"/>
            <w:tcBorders>
              <w:top w:val="single" w:sz="4" w:space="0" w:color="auto"/>
              <w:left w:val="single" w:sz="4" w:space="0" w:color="auto"/>
              <w:bottom w:val="single" w:sz="4" w:space="0" w:color="auto"/>
              <w:right w:val="single" w:sz="4" w:space="0" w:color="auto"/>
            </w:tcBorders>
            <w:hideMark/>
          </w:tcPr>
          <w:p w:rsidR="00CF11F9" w:rsidRPr="00B23718" w:rsidRDefault="00B83EA3" w:rsidP="00B83EA3">
            <w:pPr>
              <w:pStyle w:val="a7"/>
              <w:rPr>
                <w:rFonts w:ascii="Times New Roman" w:hAnsi="Times New Roman" w:cs="Times New Roman"/>
                <w:b/>
                <w:sz w:val="24"/>
                <w:szCs w:val="24"/>
              </w:rPr>
            </w:pPr>
            <w:r w:rsidRPr="00B23718">
              <w:rPr>
                <w:rFonts w:ascii="Times New Roman" w:hAnsi="Times New Roman" w:cs="Times New Roman"/>
                <w:b/>
                <w:sz w:val="24"/>
                <w:szCs w:val="24"/>
              </w:rPr>
              <w:t>17</w:t>
            </w:r>
          </w:p>
        </w:tc>
      </w:tr>
    </w:tbl>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83EA3">
      <w:pPr>
        <w:pStyle w:val="a7"/>
        <w:rPr>
          <w:rFonts w:ascii="Times New Roman" w:hAnsi="Times New Roman" w:cs="Times New Roman"/>
          <w:b/>
          <w:bCs/>
          <w:color w:val="000000"/>
          <w:sz w:val="24"/>
          <w:szCs w:val="24"/>
        </w:rPr>
      </w:pPr>
    </w:p>
    <w:p w:rsidR="00B23718" w:rsidRPr="00B23718" w:rsidRDefault="00B23718" w:rsidP="00B23718">
      <w:pPr>
        <w:pStyle w:val="a7"/>
        <w:rPr>
          <w:rFonts w:ascii="Times New Roman" w:hAnsi="Times New Roman" w:cs="Times New Roman"/>
          <w:b/>
          <w:bCs/>
          <w:color w:val="000000"/>
          <w:sz w:val="24"/>
          <w:szCs w:val="24"/>
        </w:rPr>
      </w:pPr>
    </w:p>
    <w:p w:rsidR="00CF11F9" w:rsidRPr="00B23718" w:rsidRDefault="00CF11F9" w:rsidP="00B23718">
      <w:pPr>
        <w:pStyle w:val="a7"/>
        <w:jc w:val="center"/>
        <w:rPr>
          <w:rFonts w:ascii="Times New Roman" w:hAnsi="Times New Roman" w:cs="Times New Roman"/>
          <w:color w:val="000000"/>
          <w:sz w:val="24"/>
          <w:szCs w:val="24"/>
        </w:rPr>
      </w:pPr>
      <w:r w:rsidRPr="00B23718">
        <w:rPr>
          <w:rFonts w:ascii="Times New Roman" w:hAnsi="Times New Roman" w:cs="Times New Roman"/>
          <w:b/>
          <w:bCs/>
          <w:color w:val="000000"/>
          <w:sz w:val="24"/>
          <w:szCs w:val="24"/>
        </w:rPr>
        <w:lastRenderedPageBreak/>
        <w:t>Содержание курса</w:t>
      </w:r>
    </w:p>
    <w:p w:rsidR="00CF11F9" w:rsidRPr="00B23718" w:rsidRDefault="00B83EA3" w:rsidP="00B83EA3">
      <w:pPr>
        <w:pStyle w:val="a7"/>
        <w:rPr>
          <w:rFonts w:ascii="Times New Roman" w:hAnsi="Times New Roman" w:cs="Times New Roman"/>
          <w:color w:val="000000"/>
          <w:sz w:val="24"/>
          <w:szCs w:val="24"/>
        </w:rPr>
      </w:pPr>
      <w:r w:rsidRPr="00B23718">
        <w:rPr>
          <w:rFonts w:ascii="Times New Roman" w:hAnsi="Times New Roman" w:cs="Times New Roman"/>
          <w:b/>
          <w:bCs/>
          <w:color w:val="000000"/>
          <w:sz w:val="24"/>
          <w:szCs w:val="24"/>
        </w:rPr>
        <w:t xml:space="preserve">1. Мир профессий </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Понятия профессии, специальности, специализации, квалификации. Характеристика труда: характер, процесс и условия труда.</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 xml:space="preserve">Классификация профессий. Формула профессии. Понятие </w:t>
      </w:r>
      <w:proofErr w:type="spellStart"/>
      <w:r w:rsidRPr="00B23718">
        <w:rPr>
          <w:rFonts w:ascii="Times New Roman" w:hAnsi="Times New Roman" w:cs="Times New Roman"/>
          <w:color w:val="000000"/>
          <w:sz w:val="24"/>
          <w:szCs w:val="24"/>
        </w:rPr>
        <w:t>профессиограммы</w:t>
      </w:r>
      <w:proofErr w:type="spellEnd"/>
      <w:r w:rsidRPr="00B23718">
        <w:rPr>
          <w:rFonts w:ascii="Times New Roman" w:hAnsi="Times New Roman" w:cs="Times New Roman"/>
          <w:color w:val="000000"/>
          <w:sz w:val="24"/>
          <w:szCs w:val="24"/>
        </w:rPr>
        <w:t>. Типы профессий. Матрица выбора профессии.</w:t>
      </w:r>
    </w:p>
    <w:p w:rsidR="00CF11F9" w:rsidRPr="00B23718" w:rsidRDefault="00CF11F9" w:rsidP="00B83EA3">
      <w:pPr>
        <w:pStyle w:val="a7"/>
        <w:rPr>
          <w:rFonts w:ascii="Times New Roman" w:hAnsi="Times New Roman" w:cs="Times New Roman"/>
          <w:color w:val="000000"/>
          <w:sz w:val="24"/>
          <w:szCs w:val="24"/>
        </w:rPr>
      </w:pPr>
      <w:proofErr w:type="gramStart"/>
      <w:r w:rsidRPr="00B23718">
        <w:rPr>
          <w:rFonts w:ascii="Times New Roman" w:hAnsi="Times New Roman" w:cs="Times New Roman"/>
          <w:color w:val="000000"/>
          <w:sz w:val="24"/>
          <w:szCs w:val="24"/>
        </w:rPr>
        <w:t>Характеристика профессий типа «человек – человек», «человек – техника», «человек – знаковая система», «человек – природа», «человек – художественный образ».</w:t>
      </w:r>
      <w:proofErr w:type="gramEnd"/>
      <w:r w:rsidRPr="00B23718">
        <w:rPr>
          <w:rFonts w:ascii="Times New Roman" w:hAnsi="Times New Roman" w:cs="Times New Roman"/>
          <w:color w:val="000000"/>
          <w:sz w:val="24"/>
          <w:szCs w:val="24"/>
        </w:rPr>
        <w:t xml:space="preserve"> Профессионально важные качества (ПВК).</w:t>
      </w:r>
    </w:p>
    <w:p w:rsidR="00B23718" w:rsidRPr="00B23718" w:rsidRDefault="00B23718" w:rsidP="00B83EA3">
      <w:pPr>
        <w:pStyle w:val="a7"/>
        <w:rPr>
          <w:rFonts w:ascii="Times New Roman" w:hAnsi="Times New Roman" w:cs="Times New Roman"/>
          <w:color w:val="000000"/>
          <w:sz w:val="24"/>
          <w:szCs w:val="24"/>
        </w:rPr>
      </w:pP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b/>
          <w:bCs/>
          <w:color w:val="000000"/>
          <w:sz w:val="24"/>
          <w:szCs w:val="24"/>
        </w:rPr>
        <w:t>2. Профессион</w:t>
      </w:r>
      <w:r w:rsidR="00B83EA3" w:rsidRPr="00B23718">
        <w:rPr>
          <w:rFonts w:ascii="Times New Roman" w:hAnsi="Times New Roman" w:cs="Times New Roman"/>
          <w:b/>
          <w:bCs/>
          <w:color w:val="000000"/>
          <w:sz w:val="24"/>
          <w:szCs w:val="24"/>
        </w:rPr>
        <w:t xml:space="preserve">альное самоопределение </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Склонности, интересы и мотивы в профессиональном выборе («хочу»). Возможности личности в профессиональной деятельности («могу»). Специальные способности. Профпригодность. Потребности рынка труда в кадрах («надо»). «Выбираю»: выбор профессии на основе самооценки и анализа составляющих «хочу» – «могу» – «надо». Мотивационные факторы выбора профессии. Ошибки при выборе профессии. Рекомендации по выбору профессии.</w:t>
      </w:r>
    </w:p>
    <w:p w:rsidR="00B23718" w:rsidRPr="00B23718" w:rsidRDefault="00B23718" w:rsidP="00B83EA3">
      <w:pPr>
        <w:pStyle w:val="a7"/>
        <w:rPr>
          <w:rFonts w:ascii="Times New Roman" w:hAnsi="Times New Roman" w:cs="Times New Roman"/>
          <w:color w:val="000000"/>
          <w:sz w:val="24"/>
          <w:szCs w:val="24"/>
        </w:rPr>
      </w:pP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b/>
          <w:bCs/>
          <w:color w:val="000000"/>
          <w:sz w:val="24"/>
          <w:szCs w:val="24"/>
        </w:rPr>
        <w:t>3. Подго</w:t>
      </w:r>
      <w:r w:rsidR="00B83EA3" w:rsidRPr="00B23718">
        <w:rPr>
          <w:rFonts w:ascii="Times New Roman" w:hAnsi="Times New Roman" w:cs="Times New Roman"/>
          <w:b/>
          <w:bCs/>
          <w:color w:val="000000"/>
          <w:sz w:val="24"/>
          <w:szCs w:val="24"/>
        </w:rPr>
        <w:t xml:space="preserve">товка к будущей карьере </w:t>
      </w:r>
    </w:p>
    <w:p w:rsidR="00CF11F9" w:rsidRPr="00B23718" w:rsidRDefault="00CF11F9" w:rsidP="00B83EA3">
      <w:pPr>
        <w:pStyle w:val="a7"/>
        <w:rPr>
          <w:rFonts w:ascii="Times New Roman" w:hAnsi="Times New Roman" w:cs="Times New Roman"/>
          <w:sz w:val="24"/>
          <w:szCs w:val="24"/>
        </w:rPr>
      </w:pPr>
      <w:r w:rsidRPr="00B23718">
        <w:rPr>
          <w:rFonts w:ascii="Times New Roman" w:hAnsi="Times New Roman" w:cs="Times New Roman"/>
          <w:color w:val="000000"/>
          <w:sz w:val="24"/>
          <w:szCs w:val="24"/>
        </w:rPr>
        <w:t xml:space="preserve">Понятие карьеры. Виды карьеры. Понятие должности. Необходимость постоянного самообразования и профессионального совершенствования. Построение личного профессионального плана. </w:t>
      </w:r>
      <w:r w:rsidRPr="00B23718">
        <w:rPr>
          <w:rFonts w:ascii="Times New Roman" w:hAnsi="Times New Roman" w:cs="Times New Roman"/>
          <w:sz w:val="24"/>
          <w:szCs w:val="24"/>
        </w:rPr>
        <w:t>Стереотипы.</w:t>
      </w:r>
    </w:p>
    <w:p w:rsidR="00B23718" w:rsidRPr="00B23718" w:rsidRDefault="00B23718" w:rsidP="00B83EA3">
      <w:pPr>
        <w:pStyle w:val="a7"/>
        <w:rPr>
          <w:rFonts w:ascii="Times New Roman" w:hAnsi="Times New Roman" w:cs="Times New Roman"/>
          <w:color w:val="000000"/>
          <w:sz w:val="24"/>
          <w:szCs w:val="24"/>
        </w:rPr>
      </w:pP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b/>
          <w:bCs/>
          <w:color w:val="000000"/>
          <w:sz w:val="24"/>
          <w:szCs w:val="24"/>
        </w:rPr>
        <w:t xml:space="preserve">4. Психология личности.  Познавательные процессы </w:t>
      </w:r>
      <w:r w:rsidR="00B83EA3" w:rsidRPr="00B23718">
        <w:rPr>
          <w:rFonts w:ascii="Times New Roman" w:hAnsi="Times New Roman" w:cs="Times New Roman"/>
          <w:b/>
          <w:bCs/>
          <w:color w:val="000000"/>
          <w:sz w:val="24"/>
          <w:szCs w:val="24"/>
        </w:rPr>
        <w:t xml:space="preserve">и способности личности </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Понятие о личности. Самопознание личности. Ценностные ориентации личности. Саморазвитие личности. Типы темперамента. Потребности, их виды. Общение. Деловое общение. Конфликт. Виды конфликтов. Способы разрешения конфликтов. Память. Внимание. Восприятие. Воображение. Мышление. Особенности интеллектуальной сферы. Способности. Виды способностей: общие и специальные. Условия развития способностей.</w:t>
      </w:r>
    </w:p>
    <w:p w:rsidR="00B23718" w:rsidRPr="00B23718" w:rsidRDefault="00B23718" w:rsidP="00B83EA3">
      <w:pPr>
        <w:pStyle w:val="a7"/>
        <w:rPr>
          <w:rFonts w:ascii="Times New Roman" w:hAnsi="Times New Roman" w:cs="Times New Roman"/>
          <w:b/>
          <w:bCs/>
          <w:color w:val="000000"/>
          <w:sz w:val="24"/>
          <w:szCs w:val="24"/>
        </w:rPr>
      </w:pPr>
    </w:p>
    <w:p w:rsidR="00CF11F9" w:rsidRPr="00B23718" w:rsidRDefault="00CF11F9" w:rsidP="00B83EA3">
      <w:pPr>
        <w:pStyle w:val="a7"/>
        <w:rPr>
          <w:rFonts w:ascii="Times New Roman" w:hAnsi="Times New Roman" w:cs="Times New Roman"/>
          <w:color w:val="000000"/>
          <w:sz w:val="24"/>
          <w:szCs w:val="24"/>
        </w:rPr>
      </w:pPr>
      <w:bookmarkStart w:id="0" w:name="_GoBack"/>
      <w:bookmarkEnd w:id="0"/>
      <w:r w:rsidRPr="00B23718">
        <w:rPr>
          <w:rFonts w:ascii="Times New Roman" w:hAnsi="Times New Roman" w:cs="Times New Roman"/>
          <w:b/>
          <w:bCs/>
          <w:color w:val="000000"/>
          <w:sz w:val="24"/>
          <w:szCs w:val="24"/>
        </w:rPr>
        <w:t>Список использованных источников</w:t>
      </w:r>
      <w:r w:rsidRPr="00B23718">
        <w:rPr>
          <w:rFonts w:ascii="Times New Roman" w:hAnsi="Times New Roman" w:cs="Times New Roman"/>
          <w:color w:val="000000"/>
          <w:sz w:val="24"/>
          <w:szCs w:val="24"/>
        </w:rPr>
        <w:t>.</w:t>
      </w:r>
    </w:p>
    <w:p w:rsidR="00B23718" w:rsidRPr="00B23718" w:rsidRDefault="00B23718" w:rsidP="00B83EA3">
      <w:pPr>
        <w:pStyle w:val="a7"/>
        <w:rPr>
          <w:rFonts w:ascii="Times New Roman" w:hAnsi="Times New Roman" w:cs="Times New Roman"/>
          <w:color w:val="000000"/>
          <w:sz w:val="24"/>
          <w:szCs w:val="24"/>
        </w:rPr>
      </w:pP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 xml:space="preserve">Ахметова И., Иванова Т., Иоффе А. «Мой выбор» / под ред. И. Ахметова, Т. Иванова, А. Иоффе и др. Учебно-методическое пособие для учителей. </w:t>
      </w:r>
      <w:proofErr w:type="spellStart"/>
      <w:r w:rsidRPr="00B23718">
        <w:rPr>
          <w:rFonts w:ascii="Times New Roman" w:hAnsi="Times New Roman" w:cs="Times New Roman"/>
          <w:color w:val="000000"/>
          <w:sz w:val="24"/>
          <w:szCs w:val="24"/>
        </w:rPr>
        <w:t>Изд-ие</w:t>
      </w:r>
      <w:proofErr w:type="spellEnd"/>
      <w:r w:rsidRPr="00B23718">
        <w:rPr>
          <w:rFonts w:ascii="Times New Roman" w:hAnsi="Times New Roman" w:cs="Times New Roman"/>
          <w:color w:val="000000"/>
          <w:sz w:val="24"/>
          <w:szCs w:val="24"/>
        </w:rPr>
        <w:t xml:space="preserve"> пятое М.: Издательство «ИЖИЦА», 2004 г.</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 xml:space="preserve"> </w:t>
      </w:r>
      <w:proofErr w:type="spellStart"/>
      <w:r w:rsidRPr="00B23718">
        <w:rPr>
          <w:rFonts w:ascii="Times New Roman" w:hAnsi="Times New Roman" w:cs="Times New Roman"/>
          <w:color w:val="000000"/>
          <w:sz w:val="24"/>
          <w:szCs w:val="24"/>
        </w:rPr>
        <w:t>Бендюкова</w:t>
      </w:r>
      <w:proofErr w:type="spellEnd"/>
      <w:r w:rsidRPr="00B23718">
        <w:rPr>
          <w:rFonts w:ascii="Times New Roman" w:hAnsi="Times New Roman" w:cs="Times New Roman"/>
          <w:color w:val="000000"/>
          <w:sz w:val="24"/>
          <w:szCs w:val="24"/>
        </w:rPr>
        <w:t xml:space="preserve"> М. А. «Профессиональная ориентация на рынке труда. Образовательная программа» /Сост. </w:t>
      </w:r>
      <w:proofErr w:type="spellStart"/>
      <w:r w:rsidRPr="00B23718">
        <w:rPr>
          <w:rFonts w:ascii="Times New Roman" w:hAnsi="Times New Roman" w:cs="Times New Roman"/>
          <w:color w:val="000000"/>
          <w:sz w:val="24"/>
          <w:szCs w:val="24"/>
        </w:rPr>
        <w:t>Бендюков</w:t>
      </w:r>
      <w:proofErr w:type="spellEnd"/>
      <w:r w:rsidRPr="00B23718">
        <w:rPr>
          <w:rFonts w:ascii="Times New Roman" w:hAnsi="Times New Roman" w:cs="Times New Roman"/>
          <w:color w:val="000000"/>
          <w:sz w:val="24"/>
          <w:szCs w:val="24"/>
        </w:rPr>
        <w:t xml:space="preserve"> М.А. Александрова О.Е.</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 xml:space="preserve">Бобровская Л.Н.. </w:t>
      </w:r>
      <w:proofErr w:type="spellStart"/>
      <w:r w:rsidRPr="00B23718">
        <w:rPr>
          <w:rFonts w:ascii="Times New Roman" w:hAnsi="Times New Roman" w:cs="Times New Roman"/>
          <w:color w:val="000000"/>
          <w:sz w:val="24"/>
          <w:szCs w:val="24"/>
        </w:rPr>
        <w:t>Просихина</w:t>
      </w:r>
      <w:proofErr w:type="spellEnd"/>
      <w:r w:rsidRPr="00B23718">
        <w:rPr>
          <w:rFonts w:ascii="Times New Roman" w:hAnsi="Times New Roman" w:cs="Times New Roman"/>
          <w:color w:val="000000"/>
          <w:sz w:val="24"/>
          <w:szCs w:val="24"/>
        </w:rPr>
        <w:t xml:space="preserve"> Е.А., Сапрыкина Е.А. Элективный курс </w:t>
      </w:r>
      <w:proofErr w:type="spellStart"/>
      <w:r w:rsidRPr="00B23718">
        <w:rPr>
          <w:rFonts w:ascii="Times New Roman" w:hAnsi="Times New Roman" w:cs="Times New Roman"/>
          <w:color w:val="000000"/>
          <w:sz w:val="24"/>
          <w:szCs w:val="24"/>
        </w:rPr>
        <w:t>профориентационной</w:t>
      </w:r>
      <w:proofErr w:type="spellEnd"/>
      <w:r w:rsidRPr="00B23718">
        <w:rPr>
          <w:rFonts w:ascii="Times New Roman" w:hAnsi="Times New Roman" w:cs="Times New Roman"/>
          <w:color w:val="000000"/>
          <w:sz w:val="24"/>
          <w:szCs w:val="24"/>
        </w:rPr>
        <w:t xml:space="preserve"> направленности «Информационная подготовка». М, 2007 г.</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 xml:space="preserve">Бобровская Л.Н.. </w:t>
      </w:r>
      <w:proofErr w:type="spellStart"/>
      <w:r w:rsidRPr="00B23718">
        <w:rPr>
          <w:rFonts w:ascii="Times New Roman" w:hAnsi="Times New Roman" w:cs="Times New Roman"/>
          <w:color w:val="000000"/>
          <w:sz w:val="24"/>
          <w:szCs w:val="24"/>
        </w:rPr>
        <w:t>Просихина</w:t>
      </w:r>
      <w:proofErr w:type="spellEnd"/>
      <w:r w:rsidRPr="00B23718">
        <w:rPr>
          <w:rFonts w:ascii="Times New Roman" w:hAnsi="Times New Roman" w:cs="Times New Roman"/>
          <w:color w:val="000000"/>
          <w:sz w:val="24"/>
          <w:szCs w:val="24"/>
        </w:rPr>
        <w:t xml:space="preserve"> Е.А., Сапрыкина Е.А. Элективный курс </w:t>
      </w:r>
      <w:proofErr w:type="spellStart"/>
      <w:r w:rsidRPr="00B23718">
        <w:rPr>
          <w:rFonts w:ascii="Times New Roman" w:hAnsi="Times New Roman" w:cs="Times New Roman"/>
          <w:color w:val="000000"/>
          <w:sz w:val="24"/>
          <w:szCs w:val="24"/>
        </w:rPr>
        <w:t>профориентационной</w:t>
      </w:r>
      <w:proofErr w:type="spellEnd"/>
      <w:r w:rsidRPr="00B23718">
        <w:rPr>
          <w:rFonts w:ascii="Times New Roman" w:hAnsi="Times New Roman" w:cs="Times New Roman"/>
          <w:color w:val="000000"/>
          <w:sz w:val="24"/>
          <w:szCs w:val="24"/>
        </w:rPr>
        <w:t xml:space="preserve"> направленности «Человек и профессия». М, 2007</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Климов Е.А. «Как выбирать профессию», М, 1984 г.</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 xml:space="preserve">Кузнецова И. В.  «Методические рекомендации по проведению </w:t>
      </w:r>
      <w:proofErr w:type="spellStart"/>
      <w:r w:rsidRPr="00B23718">
        <w:rPr>
          <w:rFonts w:ascii="Times New Roman" w:hAnsi="Times New Roman" w:cs="Times New Roman"/>
          <w:color w:val="000000"/>
          <w:sz w:val="24"/>
          <w:szCs w:val="24"/>
        </w:rPr>
        <w:t>профоиентационной</w:t>
      </w:r>
      <w:proofErr w:type="spellEnd"/>
      <w:r w:rsidRPr="00B23718">
        <w:rPr>
          <w:rFonts w:ascii="Times New Roman" w:hAnsi="Times New Roman" w:cs="Times New Roman"/>
          <w:color w:val="000000"/>
          <w:sz w:val="24"/>
          <w:szCs w:val="24"/>
        </w:rPr>
        <w:t xml:space="preserve"> работы» \ Сост. И.В. Кузнецова – Ярославль, 1986</w:t>
      </w:r>
    </w:p>
    <w:p w:rsidR="00CF11F9" w:rsidRPr="00B23718" w:rsidRDefault="00CF11F9" w:rsidP="00B83EA3">
      <w:pPr>
        <w:pStyle w:val="a7"/>
        <w:rPr>
          <w:rFonts w:ascii="Times New Roman" w:hAnsi="Times New Roman" w:cs="Times New Roman"/>
          <w:color w:val="000000"/>
          <w:sz w:val="24"/>
          <w:szCs w:val="24"/>
        </w:rPr>
      </w:pPr>
      <w:proofErr w:type="spellStart"/>
      <w:r w:rsidRPr="00B23718">
        <w:rPr>
          <w:rFonts w:ascii="Times New Roman" w:hAnsi="Times New Roman" w:cs="Times New Roman"/>
          <w:color w:val="000000"/>
          <w:sz w:val="24"/>
          <w:szCs w:val="24"/>
        </w:rPr>
        <w:t>Макаева</w:t>
      </w:r>
      <w:proofErr w:type="spellEnd"/>
      <w:r w:rsidRPr="00B23718">
        <w:rPr>
          <w:rFonts w:ascii="Times New Roman" w:hAnsi="Times New Roman" w:cs="Times New Roman"/>
          <w:color w:val="000000"/>
          <w:sz w:val="24"/>
          <w:szCs w:val="24"/>
        </w:rPr>
        <w:t xml:space="preserve"> О.А. Григорьева Е.С. «Я выбираю профессию» М., 2002 г.</w:t>
      </w:r>
    </w:p>
    <w:p w:rsidR="00CF11F9" w:rsidRPr="00B23718" w:rsidRDefault="00CF11F9" w:rsidP="00B83EA3">
      <w:pPr>
        <w:pStyle w:val="a7"/>
        <w:rPr>
          <w:rFonts w:ascii="Times New Roman" w:hAnsi="Times New Roman" w:cs="Times New Roman"/>
          <w:color w:val="000000"/>
          <w:sz w:val="24"/>
          <w:szCs w:val="24"/>
        </w:rPr>
      </w:pPr>
      <w:proofErr w:type="spellStart"/>
      <w:r w:rsidRPr="00B23718">
        <w:rPr>
          <w:rFonts w:ascii="Times New Roman" w:hAnsi="Times New Roman" w:cs="Times New Roman"/>
          <w:color w:val="000000"/>
          <w:sz w:val="24"/>
          <w:szCs w:val="24"/>
        </w:rPr>
        <w:t>Овчарова</w:t>
      </w:r>
      <w:proofErr w:type="spellEnd"/>
      <w:r w:rsidRPr="00B23718">
        <w:rPr>
          <w:rFonts w:ascii="Times New Roman" w:hAnsi="Times New Roman" w:cs="Times New Roman"/>
          <w:color w:val="000000"/>
          <w:sz w:val="24"/>
          <w:szCs w:val="24"/>
        </w:rPr>
        <w:t xml:space="preserve"> Р.В. «Справочная книга школьного психолога» / Р.В </w:t>
      </w:r>
      <w:proofErr w:type="spellStart"/>
      <w:r w:rsidRPr="00B23718">
        <w:rPr>
          <w:rFonts w:ascii="Times New Roman" w:hAnsi="Times New Roman" w:cs="Times New Roman"/>
          <w:color w:val="000000"/>
          <w:sz w:val="24"/>
          <w:szCs w:val="24"/>
        </w:rPr>
        <w:t>Овчарова</w:t>
      </w:r>
      <w:proofErr w:type="spellEnd"/>
      <w:r w:rsidRPr="00B23718">
        <w:rPr>
          <w:rFonts w:ascii="Times New Roman" w:hAnsi="Times New Roman" w:cs="Times New Roman"/>
          <w:color w:val="000000"/>
          <w:sz w:val="24"/>
          <w:szCs w:val="24"/>
        </w:rPr>
        <w:t xml:space="preserve"> М., ВЛАДОС 2008 г.</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Орлов Ю.А. «Самопознание и самовоспитание характера» / Ю. А Орлова  М., 2007 г.</w:t>
      </w:r>
    </w:p>
    <w:p w:rsidR="00CF11F9" w:rsidRPr="00B23718" w:rsidRDefault="00CF11F9" w:rsidP="00B83EA3">
      <w:pPr>
        <w:pStyle w:val="a7"/>
        <w:rPr>
          <w:rFonts w:ascii="Times New Roman" w:hAnsi="Times New Roman" w:cs="Times New Roman"/>
          <w:color w:val="000000"/>
          <w:sz w:val="24"/>
          <w:szCs w:val="24"/>
        </w:rPr>
      </w:pPr>
      <w:r w:rsidRPr="00B23718">
        <w:rPr>
          <w:rFonts w:ascii="Times New Roman" w:hAnsi="Times New Roman" w:cs="Times New Roman"/>
          <w:color w:val="000000"/>
          <w:sz w:val="24"/>
          <w:szCs w:val="24"/>
        </w:rPr>
        <w:t xml:space="preserve"> </w:t>
      </w:r>
      <w:proofErr w:type="spellStart"/>
      <w:r w:rsidRPr="00B23718">
        <w:rPr>
          <w:rFonts w:ascii="Times New Roman" w:hAnsi="Times New Roman" w:cs="Times New Roman"/>
          <w:color w:val="000000"/>
          <w:sz w:val="24"/>
          <w:szCs w:val="24"/>
        </w:rPr>
        <w:t>Пряжников</w:t>
      </w:r>
      <w:proofErr w:type="spellEnd"/>
      <w:r w:rsidRPr="00B23718">
        <w:rPr>
          <w:rFonts w:ascii="Times New Roman" w:hAnsi="Times New Roman" w:cs="Times New Roman"/>
          <w:color w:val="000000"/>
          <w:sz w:val="24"/>
          <w:szCs w:val="24"/>
        </w:rPr>
        <w:t xml:space="preserve"> Н.С. «Методы активизации профессионального и личностного самоопределения. Комплект из 4 методических пособий». М.-Воронеж, 2005.</w:t>
      </w:r>
    </w:p>
    <w:p w:rsidR="00CF11F9" w:rsidRPr="00B23718" w:rsidRDefault="00CF11F9" w:rsidP="00B83EA3">
      <w:pPr>
        <w:pStyle w:val="a7"/>
        <w:rPr>
          <w:rFonts w:ascii="Times New Roman" w:eastAsia="Calibri" w:hAnsi="Times New Roman" w:cs="Times New Roman"/>
          <w:sz w:val="24"/>
          <w:szCs w:val="24"/>
        </w:rPr>
      </w:pPr>
      <w:r w:rsidRPr="00B23718">
        <w:rPr>
          <w:rFonts w:ascii="Times New Roman" w:hAnsi="Times New Roman" w:cs="Times New Roman"/>
          <w:color w:val="000000"/>
          <w:sz w:val="24"/>
          <w:szCs w:val="24"/>
        </w:rPr>
        <w:t xml:space="preserve"> </w:t>
      </w:r>
      <w:proofErr w:type="spellStart"/>
      <w:r w:rsidRPr="00B23718">
        <w:rPr>
          <w:rFonts w:ascii="Times New Roman" w:hAnsi="Times New Roman" w:cs="Times New Roman"/>
          <w:color w:val="000000"/>
          <w:sz w:val="24"/>
          <w:szCs w:val="24"/>
        </w:rPr>
        <w:t>Резапкина</w:t>
      </w:r>
      <w:proofErr w:type="spellEnd"/>
      <w:r w:rsidRPr="00B23718">
        <w:rPr>
          <w:rFonts w:ascii="Times New Roman" w:hAnsi="Times New Roman" w:cs="Times New Roman"/>
          <w:color w:val="000000"/>
          <w:sz w:val="24"/>
          <w:szCs w:val="24"/>
        </w:rPr>
        <w:t xml:space="preserve"> Г.В. “Я и моя профессия программа профессионального самоопределения для </w:t>
      </w:r>
      <w:proofErr w:type="spellStart"/>
      <w:r w:rsidRPr="00B23718">
        <w:rPr>
          <w:rFonts w:ascii="Times New Roman" w:hAnsi="Times New Roman" w:cs="Times New Roman"/>
          <w:color w:val="000000"/>
          <w:sz w:val="24"/>
          <w:szCs w:val="24"/>
        </w:rPr>
        <w:t>подростков”</w:t>
      </w:r>
      <w:proofErr w:type="gramStart"/>
      <w:r w:rsidRPr="00B23718">
        <w:rPr>
          <w:rFonts w:ascii="Times New Roman" w:hAnsi="Times New Roman" w:cs="Times New Roman"/>
          <w:color w:val="000000"/>
          <w:sz w:val="24"/>
          <w:szCs w:val="24"/>
        </w:rPr>
        <w:t>.М</w:t>
      </w:r>
      <w:proofErr w:type="spellEnd"/>
      <w:proofErr w:type="gramEnd"/>
      <w:r w:rsidRPr="00B23718">
        <w:rPr>
          <w:rFonts w:ascii="Times New Roman" w:hAnsi="Times New Roman" w:cs="Times New Roman"/>
          <w:color w:val="000000"/>
          <w:sz w:val="24"/>
          <w:szCs w:val="24"/>
        </w:rPr>
        <w:t>, 2000 г.</w:t>
      </w:r>
    </w:p>
    <w:p w:rsidR="00CF11F9" w:rsidRPr="00B23718" w:rsidRDefault="00CF11F9" w:rsidP="00B83EA3">
      <w:pPr>
        <w:pStyle w:val="a7"/>
        <w:rPr>
          <w:rFonts w:ascii="Times New Roman" w:eastAsia="Times New Roman" w:hAnsi="Times New Roman" w:cs="Times New Roman"/>
          <w:sz w:val="24"/>
          <w:szCs w:val="24"/>
          <w:lang w:eastAsia="ru-RU"/>
        </w:rPr>
      </w:pPr>
    </w:p>
    <w:p w:rsidR="00CF11F9" w:rsidRPr="00B23718" w:rsidRDefault="00CF11F9">
      <w:pPr>
        <w:rPr>
          <w:rFonts w:ascii="Times New Roman" w:hAnsi="Times New Roman" w:cs="Times New Roman"/>
          <w:sz w:val="24"/>
          <w:szCs w:val="24"/>
        </w:rPr>
      </w:pPr>
    </w:p>
    <w:sectPr w:rsidR="00CF11F9" w:rsidRPr="00B237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71A4"/>
    <w:multiLevelType w:val="hybridMultilevel"/>
    <w:tmpl w:val="8EFAA070"/>
    <w:lvl w:ilvl="0" w:tplc="8F4E0CAC">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5E83B86"/>
    <w:multiLevelType w:val="hybridMultilevel"/>
    <w:tmpl w:val="A1B67658"/>
    <w:lvl w:ilvl="0" w:tplc="749C17FC">
      <w:start w:val="1"/>
      <w:numFmt w:val="decimal"/>
      <w:lvlText w:val="%1."/>
      <w:lvlJc w:val="left"/>
      <w:pPr>
        <w:tabs>
          <w:tab w:val="num" w:pos="284"/>
        </w:tabs>
        <w:ind w:left="907" w:hanging="22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08D4AB8"/>
    <w:multiLevelType w:val="hybridMultilevel"/>
    <w:tmpl w:val="8B62C746"/>
    <w:lvl w:ilvl="0" w:tplc="749C17FC">
      <w:start w:val="1"/>
      <w:numFmt w:val="decimal"/>
      <w:lvlText w:val="%1."/>
      <w:lvlJc w:val="left"/>
      <w:pPr>
        <w:tabs>
          <w:tab w:val="num" w:pos="284"/>
        </w:tabs>
        <w:ind w:left="907" w:hanging="22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F5148CE"/>
    <w:multiLevelType w:val="hybridMultilevel"/>
    <w:tmpl w:val="AA3EAB18"/>
    <w:lvl w:ilvl="0" w:tplc="749C17FC">
      <w:start w:val="1"/>
      <w:numFmt w:val="decimal"/>
      <w:lvlText w:val="%1."/>
      <w:lvlJc w:val="left"/>
      <w:pPr>
        <w:tabs>
          <w:tab w:val="num" w:pos="284"/>
        </w:tabs>
        <w:ind w:left="907" w:hanging="22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1F9"/>
    <w:rsid w:val="001F10DF"/>
    <w:rsid w:val="00A3532A"/>
    <w:rsid w:val="00B23718"/>
    <w:rsid w:val="00B46A9B"/>
    <w:rsid w:val="00B83EA3"/>
    <w:rsid w:val="00CF1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F11F9"/>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Основной текст Знак"/>
    <w:basedOn w:val="a0"/>
    <w:link w:val="a3"/>
    <w:semiHidden/>
    <w:rsid w:val="00CF11F9"/>
    <w:rPr>
      <w:rFonts w:ascii="Times New Roman" w:eastAsia="Times New Roman" w:hAnsi="Times New Roman" w:cs="Times New Roman"/>
      <w:b/>
      <w:sz w:val="32"/>
      <w:szCs w:val="20"/>
      <w:lang w:eastAsia="ru-RU"/>
    </w:rPr>
  </w:style>
  <w:style w:type="paragraph" w:styleId="a5">
    <w:name w:val="Body Text Indent"/>
    <w:basedOn w:val="a"/>
    <w:link w:val="a6"/>
    <w:unhideWhenUsed/>
    <w:rsid w:val="00CF11F9"/>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CF11F9"/>
    <w:rPr>
      <w:rFonts w:ascii="Times New Roman" w:eastAsia="Times New Roman" w:hAnsi="Times New Roman" w:cs="Times New Roman"/>
      <w:sz w:val="24"/>
      <w:szCs w:val="24"/>
      <w:lang w:eastAsia="ru-RU"/>
    </w:rPr>
  </w:style>
  <w:style w:type="paragraph" w:styleId="a7">
    <w:name w:val="No Spacing"/>
    <w:uiPriority w:val="1"/>
    <w:qFormat/>
    <w:rsid w:val="00B83EA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F11F9"/>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Основной текст Знак"/>
    <w:basedOn w:val="a0"/>
    <w:link w:val="a3"/>
    <w:semiHidden/>
    <w:rsid w:val="00CF11F9"/>
    <w:rPr>
      <w:rFonts w:ascii="Times New Roman" w:eastAsia="Times New Roman" w:hAnsi="Times New Roman" w:cs="Times New Roman"/>
      <w:b/>
      <w:sz w:val="32"/>
      <w:szCs w:val="20"/>
      <w:lang w:eastAsia="ru-RU"/>
    </w:rPr>
  </w:style>
  <w:style w:type="paragraph" w:styleId="a5">
    <w:name w:val="Body Text Indent"/>
    <w:basedOn w:val="a"/>
    <w:link w:val="a6"/>
    <w:unhideWhenUsed/>
    <w:rsid w:val="00CF11F9"/>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CF11F9"/>
    <w:rPr>
      <w:rFonts w:ascii="Times New Roman" w:eastAsia="Times New Roman" w:hAnsi="Times New Roman" w:cs="Times New Roman"/>
      <w:sz w:val="24"/>
      <w:szCs w:val="24"/>
      <w:lang w:eastAsia="ru-RU"/>
    </w:rPr>
  </w:style>
  <w:style w:type="paragraph" w:styleId="a7">
    <w:name w:val="No Spacing"/>
    <w:uiPriority w:val="1"/>
    <w:qFormat/>
    <w:rsid w:val="00B83E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6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1096</Words>
  <Characters>6249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Семён</dc:creator>
  <cp:lastModifiedBy>Семён</cp:lastModifiedBy>
  <cp:revision>1</cp:revision>
  <dcterms:created xsi:type="dcterms:W3CDTF">2016-09-14T18:30:00Z</dcterms:created>
  <dcterms:modified xsi:type="dcterms:W3CDTF">2016-09-14T19:09:00Z</dcterms:modified>
</cp:coreProperties>
</file>